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83" w:rsidRDefault="000B7C83"/>
    <w:p w:rsidR="000B7C83" w:rsidRDefault="000B7C83"/>
    <w:p w:rsidR="000B7C83" w:rsidRDefault="00541DC0">
      <w:pPr>
        <w:spacing w:line="400" w:lineRule="exact"/>
        <w:rPr>
          <w:rFonts w:eastAsia="黑体"/>
          <w:sz w:val="24"/>
        </w:rPr>
      </w:pPr>
      <w:r>
        <w:rPr>
          <w:rFonts w:ascii="黑体" w:eastAsia="黑体" w:hAnsi="黑体" w:cs="黑体" w:hint="eastAsia"/>
          <w:sz w:val="24"/>
        </w:rPr>
        <w:t>博士生姓名：</w:t>
      </w:r>
      <w:r>
        <w:rPr>
          <w:rFonts w:eastAsia="黑体" w:hint="eastAsia"/>
          <w:sz w:val="24"/>
        </w:rPr>
        <w:t>韩亚栋</w:t>
      </w:r>
    </w:p>
    <w:p w:rsidR="00541DC0" w:rsidRDefault="00541DC0">
      <w:pPr>
        <w:spacing w:line="400" w:lineRule="exact"/>
        <w:rPr>
          <w:rFonts w:eastAsia="黑体" w:hint="eastAsia"/>
          <w:sz w:val="24"/>
        </w:rPr>
      </w:pPr>
    </w:p>
    <w:p w:rsidR="000B7C83" w:rsidRDefault="00541DC0">
      <w:pPr>
        <w:spacing w:line="400" w:lineRule="exact"/>
        <w:rPr>
          <w:rFonts w:ascii="黑体" w:eastAsia="黑体" w:hAnsi="黑体" w:cs="黑体"/>
          <w:sz w:val="24"/>
        </w:rPr>
      </w:pPr>
      <w:r>
        <w:rPr>
          <w:rFonts w:ascii="黑体" w:eastAsia="黑体" w:hAnsi="黑体" w:cs="黑体" w:hint="eastAsia"/>
          <w:sz w:val="24"/>
        </w:rPr>
        <w:t>年级专业：</w:t>
      </w:r>
      <w:r>
        <w:rPr>
          <w:rFonts w:ascii="黑体" w:eastAsia="黑体" w:hAnsi="黑体" w:cs="黑体" w:hint="eastAsia"/>
          <w:sz w:val="24"/>
        </w:rPr>
        <w:t>2014</w:t>
      </w:r>
      <w:r>
        <w:rPr>
          <w:rFonts w:ascii="黑体" w:eastAsia="黑体" w:hAnsi="黑体" w:cs="黑体" w:hint="eastAsia"/>
          <w:sz w:val="24"/>
        </w:rPr>
        <w:t>级</w:t>
      </w:r>
      <w:r>
        <w:rPr>
          <w:rFonts w:ascii="黑体" w:eastAsia="黑体" w:hAnsi="黑体" w:cs="黑体" w:hint="eastAsia"/>
          <w:sz w:val="24"/>
        </w:rPr>
        <w:t xml:space="preserve">  </w:t>
      </w:r>
      <w:r>
        <w:rPr>
          <w:rFonts w:ascii="黑体" w:eastAsia="黑体" w:hAnsi="黑体" w:cs="黑体" w:hint="eastAsia"/>
          <w:sz w:val="24"/>
        </w:rPr>
        <w:t>公共管理专业</w:t>
      </w:r>
    </w:p>
    <w:p w:rsidR="00541DC0" w:rsidRDefault="00541DC0">
      <w:pPr>
        <w:spacing w:line="400" w:lineRule="exact"/>
        <w:rPr>
          <w:rFonts w:ascii="黑体" w:eastAsia="黑体" w:hAnsi="黑体" w:cs="黑体" w:hint="eastAsia"/>
          <w:sz w:val="24"/>
        </w:rPr>
      </w:pPr>
    </w:p>
    <w:p w:rsidR="000B7C83" w:rsidRDefault="00541DC0">
      <w:pPr>
        <w:spacing w:line="400" w:lineRule="exact"/>
        <w:rPr>
          <w:rFonts w:ascii="黑体" w:eastAsia="黑体" w:hAnsi="黑体" w:cs="黑体"/>
          <w:sz w:val="24"/>
        </w:rPr>
      </w:pPr>
      <w:r>
        <w:rPr>
          <w:rFonts w:ascii="黑体" w:eastAsia="黑体" w:hAnsi="黑体" w:cs="黑体" w:hint="eastAsia"/>
          <w:sz w:val="24"/>
        </w:rPr>
        <w:t>导师姓名：</w:t>
      </w:r>
      <w:r>
        <w:rPr>
          <w:rFonts w:ascii="黑体" w:eastAsia="黑体" w:hAnsi="黑体" w:cs="黑体" w:hint="eastAsia"/>
          <w:sz w:val="24"/>
        </w:rPr>
        <w:t>魏礼群</w:t>
      </w:r>
      <w:r>
        <w:rPr>
          <w:rFonts w:ascii="黑体" w:eastAsia="黑体" w:hAnsi="黑体" w:cs="黑体" w:hint="eastAsia"/>
          <w:sz w:val="24"/>
        </w:rPr>
        <w:t xml:space="preserve"> </w:t>
      </w:r>
      <w:r>
        <w:rPr>
          <w:rFonts w:ascii="黑体" w:eastAsia="黑体" w:hAnsi="黑体" w:cs="黑体" w:hint="eastAsia"/>
          <w:sz w:val="24"/>
        </w:rPr>
        <w:t>教授</w:t>
      </w:r>
    </w:p>
    <w:p w:rsidR="00541DC0" w:rsidRDefault="00541DC0">
      <w:pPr>
        <w:spacing w:line="400" w:lineRule="exact"/>
        <w:rPr>
          <w:rFonts w:ascii="黑体" w:eastAsia="黑体" w:hAnsi="黑体" w:cs="黑体" w:hint="eastAsia"/>
          <w:sz w:val="24"/>
        </w:rPr>
      </w:pPr>
    </w:p>
    <w:p w:rsidR="00541DC0" w:rsidRDefault="00541DC0">
      <w:pPr>
        <w:spacing w:line="400" w:lineRule="exact"/>
        <w:rPr>
          <w:sz w:val="24"/>
        </w:rPr>
      </w:pPr>
      <w:r>
        <w:rPr>
          <w:rFonts w:ascii="黑体" w:eastAsia="黑体" w:hAnsi="黑体" w:cs="黑体" w:hint="eastAsia"/>
          <w:sz w:val="24"/>
        </w:rPr>
        <w:t>预答辩时间：</w:t>
      </w:r>
      <w:r>
        <w:rPr>
          <w:rFonts w:hint="eastAsia"/>
          <w:sz w:val="24"/>
        </w:rPr>
        <w:t>2021</w:t>
      </w:r>
      <w:r>
        <w:rPr>
          <w:rFonts w:hint="eastAsia"/>
          <w:sz w:val="24"/>
        </w:rPr>
        <w:t>年</w:t>
      </w:r>
      <w:r>
        <w:rPr>
          <w:rFonts w:hint="eastAsia"/>
          <w:sz w:val="24"/>
        </w:rPr>
        <w:t>10</w:t>
      </w:r>
      <w:r>
        <w:rPr>
          <w:rFonts w:hint="eastAsia"/>
          <w:sz w:val="24"/>
        </w:rPr>
        <w:t>月</w:t>
      </w:r>
      <w:r>
        <w:rPr>
          <w:rFonts w:hint="eastAsia"/>
          <w:sz w:val="24"/>
        </w:rPr>
        <w:t>10</w:t>
      </w:r>
      <w:r>
        <w:rPr>
          <w:rFonts w:hint="eastAsia"/>
          <w:sz w:val="24"/>
        </w:rPr>
        <w:t>日</w:t>
      </w:r>
      <w:r>
        <w:rPr>
          <w:rFonts w:hint="eastAsia"/>
          <w:sz w:val="24"/>
        </w:rPr>
        <w:t xml:space="preserve"> 9</w:t>
      </w:r>
      <w:r>
        <w:rPr>
          <w:rFonts w:hint="eastAsia"/>
          <w:sz w:val="24"/>
        </w:rPr>
        <w:t>：</w:t>
      </w:r>
      <w:r>
        <w:rPr>
          <w:rFonts w:hint="eastAsia"/>
          <w:sz w:val="24"/>
        </w:rPr>
        <w:t>30-11</w:t>
      </w:r>
      <w:r>
        <w:rPr>
          <w:rFonts w:hint="eastAsia"/>
          <w:sz w:val="24"/>
        </w:rPr>
        <w:t>：</w:t>
      </w:r>
      <w:r>
        <w:rPr>
          <w:rFonts w:hint="eastAsia"/>
          <w:sz w:val="24"/>
        </w:rPr>
        <w:t>30</w:t>
      </w:r>
    </w:p>
    <w:p w:rsidR="000B7C83" w:rsidRDefault="00541DC0">
      <w:pPr>
        <w:spacing w:line="400" w:lineRule="exact"/>
        <w:rPr>
          <w:sz w:val="24"/>
        </w:rPr>
      </w:pPr>
      <w:r>
        <w:rPr>
          <w:rFonts w:hint="eastAsia"/>
          <w:sz w:val="24"/>
        </w:rPr>
        <w:t xml:space="preserve"> </w:t>
      </w:r>
    </w:p>
    <w:p w:rsidR="000B7C83" w:rsidRDefault="00541DC0">
      <w:pPr>
        <w:spacing w:line="400" w:lineRule="exact"/>
        <w:rPr>
          <w:rFonts w:ascii="黑体" w:eastAsia="黑体" w:hAnsi="黑体" w:cs="黑体"/>
          <w:sz w:val="24"/>
        </w:rPr>
      </w:pPr>
      <w:r>
        <w:rPr>
          <w:rFonts w:ascii="黑体" w:eastAsia="黑体" w:hAnsi="黑体" w:cs="黑体" w:hint="eastAsia"/>
          <w:sz w:val="24"/>
        </w:rPr>
        <w:t>预答辩</w:t>
      </w:r>
      <w:r>
        <w:rPr>
          <w:rFonts w:ascii="黑体" w:eastAsia="黑体" w:hAnsi="黑体" w:cs="黑体" w:hint="eastAsia"/>
          <w:sz w:val="24"/>
        </w:rPr>
        <w:t>地点</w:t>
      </w:r>
      <w:r>
        <w:rPr>
          <w:rFonts w:ascii="黑体" w:eastAsia="黑体" w:hAnsi="黑体" w:cs="黑体" w:hint="eastAsia"/>
          <w:sz w:val="24"/>
        </w:rPr>
        <w:t>：北京师范大学后主楼</w:t>
      </w:r>
      <w:r>
        <w:rPr>
          <w:rFonts w:ascii="黑体" w:eastAsia="黑体" w:hAnsi="黑体" w:cs="黑体" w:hint="eastAsia"/>
          <w:sz w:val="24"/>
        </w:rPr>
        <w:t>2026</w:t>
      </w:r>
      <w:r>
        <w:rPr>
          <w:rFonts w:ascii="黑体" w:eastAsia="黑体" w:hAnsi="黑体" w:cs="黑体" w:hint="eastAsia"/>
          <w:sz w:val="24"/>
        </w:rPr>
        <w:t>会议室</w:t>
      </w:r>
    </w:p>
    <w:p w:rsidR="00541DC0" w:rsidRDefault="00541DC0">
      <w:pPr>
        <w:spacing w:line="400" w:lineRule="exact"/>
        <w:rPr>
          <w:rFonts w:ascii="黑体" w:eastAsia="黑体" w:hAnsi="黑体" w:cs="黑体" w:hint="eastAsia"/>
          <w:sz w:val="24"/>
        </w:rPr>
      </w:pPr>
    </w:p>
    <w:p w:rsidR="000B7C83" w:rsidRDefault="00541DC0">
      <w:pPr>
        <w:spacing w:line="400" w:lineRule="exact"/>
        <w:rPr>
          <w:rFonts w:ascii="楷体" w:eastAsia="楷体" w:hAnsi="楷体" w:cs="楷体"/>
          <w:b/>
          <w:bCs/>
          <w:sz w:val="24"/>
        </w:rPr>
      </w:pPr>
      <w:r>
        <w:rPr>
          <w:rFonts w:ascii="黑体" w:eastAsia="黑体" w:hAnsi="黑体" w:cs="黑体" w:hint="eastAsia"/>
          <w:sz w:val="24"/>
        </w:rPr>
        <w:t>预答辩题目：</w:t>
      </w:r>
      <w:r>
        <w:rPr>
          <w:rFonts w:ascii="楷体" w:eastAsia="楷体" w:hAnsi="楷体" w:cs="楷体" w:hint="eastAsia"/>
          <w:b/>
          <w:bCs/>
          <w:sz w:val="24"/>
        </w:rPr>
        <w:t>我国官员财产申报制度变迁研究</w:t>
      </w:r>
    </w:p>
    <w:p w:rsidR="00541DC0" w:rsidRDefault="00541DC0">
      <w:pPr>
        <w:spacing w:line="400" w:lineRule="exact"/>
        <w:rPr>
          <w:rFonts w:ascii="楷体" w:eastAsia="楷体" w:hAnsi="楷体" w:cs="楷体" w:hint="eastAsia"/>
          <w:b/>
          <w:bCs/>
          <w:sz w:val="24"/>
        </w:rPr>
      </w:pPr>
    </w:p>
    <w:p w:rsidR="000B7C83" w:rsidRDefault="00541DC0" w:rsidP="00541DC0">
      <w:pPr>
        <w:spacing w:line="360" w:lineRule="auto"/>
        <w:rPr>
          <w:rFonts w:ascii="黑体" w:eastAsia="黑体" w:hAnsi="黑体" w:cs="黑体"/>
          <w:sz w:val="24"/>
        </w:rPr>
      </w:pPr>
      <w:r>
        <w:rPr>
          <w:rFonts w:ascii="黑体" w:eastAsia="黑体" w:hAnsi="黑体" w:cs="黑体" w:hint="eastAsia"/>
          <w:sz w:val="24"/>
        </w:rPr>
        <w:t>预答辩简述：</w:t>
      </w:r>
    </w:p>
    <w:p w:rsidR="000B7C83" w:rsidRDefault="00541DC0" w:rsidP="00541DC0">
      <w:pPr>
        <w:spacing w:line="360" w:lineRule="auto"/>
        <w:ind w:firstLineChars="200" w:firstLine="480"/>
        <w:rPr>
          <w:sz w:val="24"/>
          <w:lang w:eastAsia="zh-Hans"/>
        </w:rPr>
      </w:pPr>
      <w:r>
        <w:rPr>
          <w:rFonts w:asciiTheme="minorEastAsia" w:hAnsiTheme="minorEastAsia" w:cstheme="minorEastAsia" w:hint="eastAsia"/>
          <w:sz w:val="24"/>
        </w:rPr>
        <w:t>官员财产申报和公示制度被公认为是一种行之有效且具有普世意义的反腐利器</w:t>
      </w:r>
      <w:r>
        <w:rPr>
          <w:rFonts w:asciiTheme="minorEastAsia" w:hAnsiTheme="minorEastAsia" w:cstheme="minorEastAsia" w:hint="eastAsia"/>
          <w:sz w:val="24"/>
          <w:lang w:eastAsia="zh-Hans"/>
        </w:rPr>
        <w:t>。</w:t>
      </w:r>
      <w:r>
        <w:rPr>
          <w:rFonts w:asciiTheme="minorEastAsia" w:hAnsiTheme="minorEastAsia" w:cstheme="minorEastAsia" w:hint="eastAsia"/>
          <w:sz w:val="24"/>
          <w:lang w:eastAsia="zh-Hans"/>
        </w:rPr>
        <w:t>早在</w:t>
      </w:r>
      <w:r>
        <w:rPr>
          <w:rFonts w:asciiTheme="minorEastAsia" w:hAnsiTheme="minorEastAsia" w:cstheme="minorEastAsia" w:hint="eastAsia"/>
          <w:sz w:val="24"/>
        </w:rPr>
        <w:t>1995</w:t>
      </w:r>
      <w:r>
        <w:rPr>
          <w:rFonts w:asciiTheme="minorEastAsia" w:hAnsiTheme="minorEastAsia" w:cstheme="minorEastAsia" w:hint="eastAsia"/>
          <w:sz w:val="24"/>
        </w:rPr>
        <w:t>年</w:t>
      </w:r>
      <w:r>
        <w:rPr>
          <w:rFonts w:asciiTheme="minorEastAsia" w:hAnsiTheme="minorEastAsia" w:cstheme="minorEastAsia" w:hint="eastAsia"/>
          <w:sz w:val="24"/>
        </w:rPr>
        <w:t>5</w:t>
      </w:r>
      <w:r>
        <w:rPr>
          <w:rFonts w:asciiTheme="minorEastAsia" w:hAnsiTheme="minorEastAsia" w:cstheme="minorEastAsia" w:hint="eastAsia"/>
          <w:sz w:val="24"/>
        </w:rPr>
        <w:t>月，我国</w:t>
      </w:r>
      <w:r>
        <w:rPr>
          <w:rFonts w:asciiTheme="minorEastAsia" w:hAnsiTheme="minorEastAsia" w:cstheme="minorEastAsia" w:hint="eastAsia"/>
          <w:sz w:val="24"/>
          <w:lang w:eastAsia="zh-Hans"/>
        </w:rPr>
        <w:t>就</w:t>
      </w:r>
      <w:r>
        <w:rPr>
          <w:rFonts w:asciiTheme="minorEastAsia" w:hAnsiTheme="minorEastAsia" w:cstheme="minorEastAsia" w:hint="eastAsia"/>
          <w:sz w:val="24"/>
        </w:rPr>
        <w:t>印发了第一个规范干部收入透明化的文件，此后又陆续出台了一系列党内法规制度。</w:t>
      </w:r>
      <w:r>
        <w:rPr>
          <w:rFonts w:asciiTheme="minorEastAsia" w:hAnsiTheme="minorEastAsia" w:cstheme="minorEastAsia" w:hint="eastAsia"/>
          <w:sz w:val="24"/>
          <w:lang w:eastAsia="zh-Hans"/>
        </w:rPr>
        <w:t>然而，这项制度却被</w:t>
      </w:r>
      <w:r>
        <w:rPr>
          <w:rFonts w:asciiTheme="minorEastAsia" w:hAnsiTheme="minorEastAsia" w:cstheme="minorEastAsia" w:hint="eastAsia"/>
          <w:sz w:val="24"/>
        </w:rPr>
        <w:t>各界公认为在相当长一段时间并未起到预期的反腐败效果，直到十八大后尤其是</w:t>
      </w:r>
      <w:r>
        <w:rPr>
          <w:rFonts w:asciiTheme="minorEastAsia" w:hAnsiTheme="minorEastAsia" w:cstheme="minorEastAsia" w:hint="eastAsia"/>
          <w:sz w:val="24"/>
        </w:rPr>
        <w:t>2015</w:t>
      </w:r>
      <w:r>
        <w:rPr>
          <w:rFonts w:asciiTheme="minorEastAsia" w:hAnsiTheme="minorEastAsia" w:cstheme="minorEastAsia" w:hint="eastAsia"/>
          <w:sz w:val="24"/>
        </w:rPr>
        <w:t>年后</w:t>
      </w:r>
      <w:r>
        <w:rPr>
          <w:rFonts w:asciiTheme="minorEastAsia" w:hAnsiTheme="minorEastAsia" w:cstheme="minorEastAsia" w:hint="eastAsia"/>
          <w:sz w:val="24"/>
          <w:lang w:eastAsia="zh-Hans"/>
        </w:rPr>
        <w:t>，</w:t>
      </w:r>
      <w:r>
        <w:rPr>
          <w:rFonts w:asciiTheme="minorEastAsia" w:hAnsiTheme="minorEastAsia" w:cstheme="minorEastAsia" w:hint="eastAsia"/>
          <w:sz w:val="24"/>
        </w:rPr>
        <w:t>才开始出现一些正面评价</w:t>
      </w:r>
      <w:r>
        <w:rPr>
          <w:rFonts w:asciiTheme="minorEastAsia" w:hAnsiTheme="minorEastAsia" w:cstheme="minorEastAsia" w:hint="eastAsia"/>
          <w:sz w:val="24"/>
          <w:lang w:eastAsia="zh-Hans"/>
        </w:rPr>
        <w:t>。</w:t>
      </w:r>
      <w:r>
        <w:rPr>
          <w:rFonts w:hint="eastAsia"/>
          <w:sz w:val="24"/>
        </w:rPr>
        <w:t>如何评价制度的实施结果、如何解释制度的变迁过程、如何看待目前的制度建设情况，成为亟待</w:t>
      </w:r>
      <w:r>
        <w:rPr>
          <w:rFonts w:hint="eastAsia"/>
          <w:sz w:val="24"/>
        </w:rPr>
        <w:t>回答</w:t>
      </w:r>
      <w:r>
        <w:rPr>
          <w:rFonts w:hint="eastAsia"/>
          <w:sz w:val="24"/>
        </w:rPr>
        <w:t>的理论</w:t>
      </w:r>
      <w:r>
        <w:rPr>
          <w:rFonts w:hint="eastAsia"/>
          <w:sz w:val="24"/>
        </w:rPr>
        <w:t>和</w:t>
      </w:r>
      <w:r>
        <w:rPr>
          <w:rFonts w:hint="eastAsia"/>
          <w:sz w:val="24"/>
        </w:rPr>
        <w:t>现实课题。</w:t>
      </w:r>
    </w:p>
    <w:p w:rsidR="000B7C83" w:rsidRDefault="00541DC0" w:rsidP="00541DC0">
      <w:pPr>
        <w:spacing w:line="360" w:lineRule="auto"/>
        <w:ind w:firstLineChars="200" w:firstLine="480"/>
        <w:rPr>
          <w:rFonts w:ascii="宋体" w:hAnsi="宋体"/>
          <w:sz w:val="24"/>
          <w:lang w:eastAsia="zh-Hans"/>
        </w:rPr>
      </w:pPr>
      <w:r>
        <w:rPr>
          <w:rFonts w:ascii="Times New Roman" w:hAnsi="Times New Roman" w:hint="eastAsia"/>
          <w:color w:val="000000"/>
          <w:sz w:val="24"/>
        </w:rPr>
        <w:t>本研究</w:t>
      </w:r>
      <w:r>
        <w:rPr>
          <w:rFonts w:ascii="Times New Roman" w:hAnsi="Times New Roman" w:hint="eastAsia"/>
          <w:color w:val="000000"/>
          <w:sz w:val="24"/>
          <w:lang w:eastAsia="zh-Hans"/>
        </w:rPr>
        <w:t>通过对</w:t>
      </w:r>
      <w:r>
        <w:rPr>
          <w:rFonts w:ascii="Times New Roman" w:hAnsi="Times New Roman" w:hint="eastAsia"/>
          <w:color w:val="000000"/>
          <w:sz w:val="24"/>
        </w:rPr>
        <w:t>5</w:t>
      </w:r>
      <w:r>
        <w:rPr>
          <w:rFonts w:ascii="Times New Roman" w:hAnsi="Times New Roman"/>
          <w:color w:val="000000"/>
          <w:sz w:val="24"/>
        </w:rPr>
        <w:t>22</w:t>
      </w:r>
      <w:r>
        <w:rPr>
          <w:rFonts w:ascii="Times New Roman" w:hAnsi="Times New Roman" w:hint="eastAsia"/>
          <w:color w:val="000000"/>
          <w:sz w:val="24"/>
          <w:lang w:eastAsia="zh-Hans"/>
        </w:rPr>
        <w:t>位在工作中实际接触</w:t>
      </w:r>
      <w:r>
        <w:rPr>
          <w:rFonts w:ascii="Times New Roman" w:hAnsi="Times New Roman" w:hint="eastAsia"/>
          <w:color w:val="000000"/>
          <w:sz w:val="24"/>
        </w:rPr>
        <w:t>申报</w:t>
      </w:r>
      <w:r>
        <w:rPr>
          <w:rFonts w:ascii="Times New Roman" w:hAnsi="Times New Roman" w:hint="eastAsia"/>
          <w:color w:val="000000"/>
          <w:sz w:val="24"/>
          <w:lang w:eastAsia="zh-Hans"/>
        </w:rPr>
        <w:t>制度的组织、纪检干部和</w:t>
      </w:r>
      <w:r>
        <w:rPr>
          <w:rFonts w:ascii="Times New Roman" w:hAnsi="Times New Roman" w:hint="eastAsia"/>
          <w:color w:val="000000"/>
          <w:sz w:val="24"/>
        </w:rPr>
        <w:t>申报过</w:t>
      </w:r>
      <w:r>
        <w:rPr>
          <w:rFonts w:ascii="Times New Roman" w:hAnsi="Times New Roman" w:hint="eastAsia"/>
          <w:color w:val="000000"/>
          <w:sz w:val="24"/>
          <w:lang w:eastAsia="zh-Hans"/>
        </w:rPr>
        <w:t>的副处级及以上</w:t>
      </w:r>
      <w:r>
        <w:rPr>
          <w:rFonts w:ascii="Times New Roman" w:hAnsi="Times New Roman" w:hint="eastAsia"/>
          <w:color w:val="000000"/>
          <w:sz w:val="24"/>
        </w:rPr>
        <w:t>党员领导</w:t>
      </w:r>
      <w:r>
        <w:rPr>
          <w:rFonts w:ascii="Times New Roman" w:hAnsi="Times New Roman" w:hint="eastAsia"/>
          <w:color w:val="000000"/>
          <w:sz w:val="24"/>
          <w:lang w:eastAsia="zh-Hans"/>
        </w:rPr>
        <w:t>干部进行问卷调查，以及对部分</w:t>
      </w:r>
      <w:r>
        <w:rPr>
          <w:rFonts w:asciiTheme="minorEastAsia" w:hAnsiTheme="minorEastAsia" w:cstheme="minorEastAsia" w:hint="eastAsia"/>
          <w:sz w:val="24"/>
          <w:lang w:eastAsia="zh-Hans"/>
        </w:rPr>
        <w:t>具体参与制度文本出台和工作推进的</w:t>
      </w:r>
      <w:r>
        <w:rPr>
          <w:rFonts w:ascii="Times New Roman" w:hAnsi="Times New Roman" w:hint="eastAsia"/>
          <w:color w:val="000000"/>
          <w:sz w:val="24"/>
          <w:lang w:eastAsia="zh-Hans"/>
        </w:rPr>
        <w:t>组织、纪检干部</w:t>
      </w:r>
      <w:r>
        <w:rPr>
          <w:rFonts w:asciiTheme="minorEastAsia" w:hAnsiTheme="minorEastAsia" w:cstheme="minorEastAsia" w:hint="eastAsia"/>
          <w:sz w:val="24"/>
          <w:lang w:eastAsia="zh-Hans"/>
        </w:rPr>
        <w:t>进行深度访谈</w:t>
      </w:r>
      <w:r>
        <w:rPr>
          <w:rFonts w:asciiTheme="minorEastAsia" w:hAnsiTheme="minorEastAsia" w:cstheme="minorEastAsia" w:hint="eastAsia"/>
          <w:sz w:val="24"/>
        </w:rPr>
        <w:t>，</w:t>
      </w:r>
      <w:r>
        <w:rPr>
          <w:rFonts w:ascii="Times New Roman" w:hAnsi="Times New Roman" w:hint="eastAsia"/>
          <w:color w:val="000000"/>
          <w:sz w:val="24"/>
        </w:rPr>
        <w:t>发现</w:t>
      </w:r>
      <w:r>
        <w:rPr>
          <w:rFonts w:ascii="Times New Roman" w:hAnsi="Times New Roman" w:hint="eastAsia"/>
          <w:color w:val="000000"/>
          <w:sz w:val="24"/>
        </w:rPr>
        <w:t>：（</w:t>
      </w:r>
      <w:r>
        <w:rPr>
          <w:rFonts w:ascii="Times New Roman" w:hAnsi="Times New Roman" w:hint="eastAsia"/>
          <w:color w:val="000000"/>
          <w:sz w:val="24"/>
        </w:rPr>
        <w:t>1</w:t>
      </w:r>
      <w:r>
        <w:rPr>
          <w:rFonts w:ascii="Times New Roman" w:hAnsi="Times New Roman" w:hint="eastAsia"/>
          <w:color w:val="000000"/>
          <w:sz w:val="24"/>
        </w:rPr>
        <w:t>）</w:t>
      </w:r>
      <w:r>
        <w:rPr>
          <w:rFonts w:asciiTheme="minorEastAsia" w:hAnsiTheme="minorEastAsia" w:cstheme="minorEastAsia" w:hint="eastAsia"/>
          <w:sz w:val="24"/>
          <w:lang w:eastAsia="zh-Hans"/>
        </w:rPr>
        <w:t>制度的实施结果可从督促如实申报、防止带病提拔、发现腐败问题三个层面</w:t>
      </w:r>
      <w:r>
        <w:rPr>
          <w:rFonts w:asciiTheme="minorEastAsia" w:hAnsiTheme="minorEastAsia" w:cstheme="minorEastAsia" w:hint="eastAsia"/>
          <w:sz w:val="24"/>
        </w:rPr>
        <w:t>予以</w:t>
      </w:r>
      <w:r>
        <w:rPr>
          <w:rFonts w:asciiTheme="minorEastAsia" w:hAnsiTheme="minorEastAsia" w:cstheme="minorEastAsia" w:hint="eastAsia"/>
          <w:sz w:val="24"/>
          <w:lang w:eastAsia="zh-Hans"/>
        </w:rPr>
        <w:t>界定</w:t>
      </w:r>
      <w:r>
        <w:rPr>
          <w:rFonts w:asciiTheme="minorEastAsia" w:hAnsiTheme="minorEastAsia" w:cstheme="minorEastAsia" w:hint="eastAsia"/>
          <w:sz w:val="24"/>
        </w:rPr>
        <w:t>，</w:t>
      </w:r>
      <w:r>
        <w:rPr>
          <w:rFonts w:ascii="宋体" w:hAnsi="宋体" w:hint="eastAsia"/>
          <w:sz w:val="24"/>
          <w:lang w:eastAsia="zh-Hans"/>
        </w:rPr>
        <w:t>问卷</w:t>
      </w:r>
      <w:r>
        <w:rPr>
          <w:rFonts w:ascii="宋体" w:hAnsi="宋体" w:hint="eastAsia"/>
          <w:sz w:val="24"/>
        </w:rPr>
        <w:t>调查</w:t>
      </w:r>
      <w:r>
        <w:rPr>
          <w:rFonts w:ascii="宋体" w:hAnsi="宋体" w:hint="eastAsia"/>
          <w:sz w:val="24"/>
        </w:rPr>
        <w:t>表明</w:t>
      </w:r>
      <w:r>
        <w:rPr>
          <w:rFonts w:ascii="宋体" w:hAnsi="宋体" w:hint="eastAsia"/>
          <w:sz w:val="24"/>
        </w:rPr>
        <w:t>，</w:t>
      </w:r>
      <w:r>
        <w:rPr>
          <w:rFonts w:ascii="宋体" w:hAnsi="宋体" w:hint="eastAsia"/>
          <w:sz w:val="24"/>
          <w:lang w:eastAsia="zh-Hans"/>
        </w:rPr>
        <w:t>制度</w:t>
      </w:r>
      <w:r>
        <w:rPr>
          <w:rFonts w:ascii="宋体" w:hAnsi="宋体" w:hint="eastAsia"/>
          <w:sz w:val="24"/>
        </w:rPr>
        <w:t>在</w:t>
      </w:r>
      <w:r>
        <w:rPr>
          <w:rFonts w:ascii="宋体" w:hAnsi="宋体" w:hint="eastAsia"/>
          <w:sz w:val="24"/>
          <w:lang w:eastAsia="zh-Hans"/>
        </w:rPr>
        <w:t>促进如实申报</w:t>
      </w:r>
      <w:r>
        <w:rPr>
          <w:rFonts w:ascii="宋体" w:hAnsi="宋体" w:hint="eastAsia"/>
          <w:sz w:val="24"/>
        </w:rPr>
        <w:t>、</w:t>
      </w:r>
      <w:r>
        <w:rPr>
          <w:rFonts w:ascii="宋体" w:hAnsi="宋体" w:hint="eastAsia"/>
          <w:sz w:val="24"/>
          <w:lang w:eastAsia="zh-Hans"/>
        </w:rPr>
        <w:t>防止带病提拔</w:t>
      </w:r>
      <w:r>
        <w:rPr>
          <w:rFonts w:ascii="宋体" w:hAnsi="宋体" w:hint="eastAsia"/>
          <w:sz w:val="24"/>
          <w:lang w:eastAsia="zh-Hans"/>
        </w:rPr>
        <w:t>上</w:t>
      </w:r>
      <w:r>
        <w:rPr>
          <w:rFonts w:ascii="宋体" w:hAnsi="宋体" w:hint="eastAsia"/>
          <w:sz w:val="24"/>
        </w:rPr>
        <w:t>作用</w:t>
      </w:r>
      <w:r>
        <w:rPr>
          <w:rFonts w:ascii="宋体" w:hAnsi="宋体" w:hint="eastAsia"/>
          <w:sz w:val="24"/>
          <w:lang w:eastAsia="zh-Hans"/>
        </w:rPr>
        <w:t>明显</w:t>
      </w:r>
      <w:r>
        <w:rPr>
          <w:rFonts w:ascii="宋体" w:hAnsi="宋体" w:hint="eastAsia"/>
          <w:sz w:val="24"/>
        </w:rPr>
        <w:t>，在发现</w:t>
      </w:r>
      <w:r>
        <w:rPr>
          <w:rFonts w:ascii="宋体" w:hAnsi="宋体" w:hint="eastAsia"/>
          <w:sz w:val="24"/>
          <w:lang w:eastAsia="zh-Hans"/>
        </w:rPr>
        <w:t>腐败问题</w:t>
      </w:r>
      <w:r>
        <w:rPr>
          <w:rFonts w:ascii="宋体" w:hAnsi="宋体" w:hint="eastAsia"/>
          <w:sz w:val="24"/>
        </w:rPr>
        <w:t>上作为有限；（</w:t>
      </w:r>
      <w:r>
        <w:rPr>
          <w:rFonts w:ascii="宋体" w:hAnsi="宋体" w:hint="eastAsia"/>
          <w:sz w:val="24"/>
        </w:rPr>
        <w:t>2</w:t>
      </w:r>
      <w:r>
        <w:rPr>
          <w:rFonts w:ascii="宋体" w:hAnsi="宋体" w:hint="eastAsia"/>
          <w:sz w:val="24"/>
        </w:rPr>
        <w:t>）</w:t>
      </w:r>
      <w:r>
        <w:rPr>
          <w:rFonts w:ascii="Times New Roman" w:hAnsi="Times New Roman" w:hint="eastAsia"/>
          <w:color w:val="000000"/>
          <w:sz w:val="24"/>
          <w:lang w:eastAsia="zh-Hans"/>
        </w:rPr>
        <w:t>根据制度核心要素的满足程度，制度变迁过程可划分</w:t>
      </w:r>
      <w:r>
        <w:rPr>
          <w:rFonts w:ascii="Times New Roman" w:hAnsi="Times New Roman" w:hint="eastAsia"/>
          <w:color w:val="000000"/>
          <w:sz w:val="24"/>
        </w:rPr>
        <w:t>为</w:t>
      </w:r>
      <w:r>
        <w:rPr>
          <w:rFonts w:ascii="Times New Roman" w:hAnsi="Times New Roman" w:hint="eastAsia"/>
          <w:color w:val="000000"/>
          <w:sz w:val="24"/>
          <w:lang w:eastAsia="zh-Hans"/>
        </w:rPr>
        <w:t>探索期、徘徊期、突破期三个阶段</w:t>
      </w:r>
      <w:r>
        <w:rPr>
          <w:rFonts w:ascii="Times New Roman" w:hAnsi="Times New Roman" w:hint="eastAsia"/>
          <w:color w:val="000000"/>
          <w:sz w:val="24"/>
        </w:rPr>
        <w:t>，</w:t>
      </w:r>
      <w:r>
        <w:rPr>
          <w:rFonts w:ascii="Times New Roman" w:hAnsi="Times New Roman" w:hint="eastAsia"/>
          <w:color w:val="000000"/>
          <w:sz w:val="24"/>
          <w:lang w:eastAsia="zh-Hans"/>
        </w:rPr>
        <w:t>分阶段</w:t>
      </w:r>
      <w:r>
        <w:rPr>
          <w:rFonts w:ascii="Times New Roman" w:hAnsi="Times New Roman" w:hint="eastAsia"/>
          <w:color w:val="000000"/>
          <w:sz w:val="24"/>
        </w:rPr>
        <w:t>追溯制度</w:t>
      </w:r>
      <w:r>
        <w:rPr>
          <w:rFonts w:ascii="Times New Roman" w:hAnsi="Times New Roman" w:hint="eastAsia"/>
          <w:color w:val="000000"/>
          <w:sz w:val="24"/>
          <w:lang w:eastAsia="zh-Hans"/>
        </w:rPr>
        <w:t>变迁过程，</w:t>
      </w:r>
      <w:r>
        <w:rPr>
          <w:rFonts w:ascii="Times New Roman" w:hAnsi="Times New Roman" w:hint="eastAsia"/>
          <w:color w:val="000000"/>
          <w:sz w:val="24"/>
        </w:rPr>
        <w:t>发现</w:t>
      </w:r>
      <w:r>
        <w:rPr>
          <w:rFonts w:ascii="Times New Roman" w:hAnsi="Times New Roman" w:hint="eastAsia"/>
          <w:color w:val="000000"/>
          <w:sz w:val="24"/>
          <w:lang w:eastAsia="zh-Hans"/>
        </w:rPr>
        <w:t>我国廉政制度变迁的动因主要包括环境、制度、制度变迁的引爆点、行为者</w:t>
      </w:r>
      <w:r>
        <w:rPr>
          <w:rFonts w:ascii="Times New Roman" w:hAnsi="Times New Roman" w:hint="eastAsia"/>
          <w:color w:val="000000"/>
          <w:sz w:val="24"/>
        </w:rPr>
        <w:t>，</w:t>
      </w:r>
      <w:r>
        <w:rPr>
          <w:rFonts w:ascii="Times New Roman" w:hAnsi="Times New Roman" w:hint="eastAsia"/>
          <w:color w:val="000000"/>
          <w:sz w:val="24"/>
          <w:lang w:eastAsia="zh-Hans"/>
        </w:rPr>
        <w:t>四个变量之间的相互关系通常</w:t>
      </w:r>
      <w:r>
        <w:rPr>
          <w:rFonts w:ascii="Times New Roman" w:hAnsi="Times New Roman" w:hint="eastAsia"/>
          <w:color w:val="000000"/>
          <w:sz w:val="24"/>
        </w:rPr>
        <w:t>表现为：</w:t>
      </w:r>
      <w:r>
        <w:rPr>
          <w:rFonts w:ascii="Times New Roman" w:hAnsi="Times New Roman" w:hint="eastAsia"/>
          <w:color w:val="000000"/>
          <w:sz w:val="24"/>
          <w:lang w:eastAsia="zh-Hans"/>
        </w:rPr>
        <w:t>首先是环境因素发生变化，制度</w:t>
      </w:r>
      <w:r>
        <w:rPr>
          <w:rFonts w:ascii="Times New Roman" w:hAnsi="Times New Roman" w:hint="eastAsia"/>
          <w:color w:val="000000"/>
          <w:sz w:val="24"/>
        </w:rPr>
        <w:t>未能</w:t>
      </w:r>
      <w:r>
        <w:rPr>
          <w:rFonts w:ascii="Times New Roman" w:hAnsi="Times New Roman" w:hint="eastAsia"/>
          <w:color w:val="000000"/>
          <w:sz w:val="24"/>
          <w:lang w:eastAsia="zh-Hans"/>
        </w:rPr>
        <w:t>及时跟上变化，或是随之发生某种变化，由此引发某类问题或案件事件集中爆发，成为制度变迁的引爆点，行为者因势利导推动制度变迁</w:t>
      </w:r>
      <w:r>
        <w:rPr>
          <w:rFonts w:ascii="Times New Roman" w:hAnsi="Times New Roman" w:hint="eastAsia"/>
          <w:color w:val="000000"/>
          <w:sz w:val="24"/>
        </w:rPr>
        <w:t>；（</w:t>
      </w:r>
      <w:r>
        <w:rPr>
          <w:rFonts w:ascii="Times New Roman" w:hAnsi="Times New Roman" w:hint="eastAsia"/>
          <w:color w:val="000000"/>
          <w:sz w:val="24"/>
        </w:rPr>
        <w:t>3</w:t>
      </w:r>
      <w:r>
        <w:rPr>
          <w:rFonts w:ascii="Times New Roman" w:hAnsi="Times New Roman" w:hint="eastAsia"/>
          <w:color w:val="000000"/>
          <w:sz w:val="24"/>
        </w:rPr>
        <w:t>）</w:t>
      </w:r>
      <w:r>
        <w:rPr>
          <w:rFonts w:ascii="Times New Roman" w:hAnsi="Times New Roman" w:hint="eastAsia"/>
          <w:color w:val="000000"/>
          <w:sz w:val="24"/>
          <w:lang w:eastAsia="zh-Hans"/>
        </w:rPr>
        <w:t>制度之所以</w:t>
      </w:r>
      <w:r>
        <w:rPr>
          <w:rFonts w:ascii="宋体" w:hAnsi="宋体" w:hint="eastAsia"/>
          <w:sz w:val="24"/>
          <w:lang w:eastAsia="zh-Hans"/>
        </w:rPr>
        <w:t>在反腐败方面</w:t>
      </w:r>
      <w:r>
        <w:rPr>
          <w:rFonts w:ascii="宋体" w:hAnsi="宋体" w:hint="eastAsia"/>
          <w:sz w:val="24"/>
        </w:rPr>
        <w:t>作为有限</w:t>
      </w:r>
      <w:r>
        <w:rPr>
          <w:rFonts w:ascii="宋体" w:hAnsi="宋体" w:hint="eastAsia"/>
          <w:sz w:val="24"/>
          <w:lang w:eastAsia="zh-Hans"/>
        </w:rPr>
        <w:t>，一是由于</w:t>
      </w:r>
      <w:r>
        <w:rPr>
          <w:rFonts w:ascii="宋体" w:hAnsi="宋体" w:hint="eastAsia"/>
          <w:sz w:val="24"/>
        </w:rPr>
        <w:t>组织</w:t>
      </w:r>
      <w:r>
        <w:rPr>
          <w:rFonts w:ascii="宋体" w:hAnsi="宋体" w:hint="eastAsia"/>
          <w:sz w:val="24"/>
          <w:lang w:eastAsia="zh-Hans"/>
        </w:rPr>
        <w:t>、</w:t>
      </w:r>
      <w:r>
        <w:rPr>
          <w:rFonts w:ascii="宋体" w:hAnsi="宋体" w:hint="eastAsia"/>
          <w:sz w:val="24"/>
        </w:rPr>
        <w:lastRenderedPageBreak/>
        <w:t>纪检</w:t>
      </w:r>
      <w:r>
        <w:rPr>
          <w:rFonts w:ascii="宋体" w:hAnsi="宋体" w:hint="eastAsia"/>
          <w:sz w:val="24"/>
        </w:rPr>
        <w:t>部门</w:t>
      </w:r>
      <w:r>
        <w:rPr>
          <w:rFonts w:ascii="宋体" w:hAnsi="宋体" w:hint="eastAsia"/>
          <w:sz w:val="24"/>
        </w:rPr>
        <w:t>信息共享</w:t>
      </w:r>
      <w:r>
        <w:rPr>
          <w:rFonts w:ascii="宋体" w:hAnsi="宋体" w:hint="eastAsia"/>
          <w:sz w:val="24"/>
        </w:rPr>
        <w:t>不足</w:t>
      </w:r>
      <w:r>
        <w:rPr>
          <w:rFonts w:ascii="宋体" w:hAnsi="宋体" w:hint="eastAsia"/>
          <w:sz w:val="24"/>
          <w:lang w:eastAsia="zh-Hans"/>
        </w:rPr>
        <w:t>；</w:t>
      </w:r>
      <w:r>
        <w:rPr>
          <w:rFonts w:ascii="宋体" w:hAnsi="宋体" w:hint="eastAsia"/>
          <w:sz w:val="24"/>
          <w:lang w:eastAsia="zh-Hans"/>
        </w:rPr>
        <w:t>二是</w:t>
      </w:r>
      <w:r>
        <w:rPr>
          <w:rFonts w:ascii="宋体" w:hAnsi="宋体" w:hint="eastAsia"/>
          <w:sz w:val="24"/>
        </w:rPr>
        <w:t>申报</w:t>
      </w:r>
      <w:r>
        <w:rPr>
          <w:rFonts w:ascii="宋体" w:hAnsi="宋体" w:hint="eastAsia"/>
          <w:sz w:val="24"/>
          <w:lang w:eastAsia="zh-Hans"/>
        </w:rPr>
        <w:t>事项</w:t>
      </w:r>
      <w:r>
        <w:rPr>
          <w:rFonts w:ascii="宋体" w:hAnsi="宋体" w:hint="eastAsia"/>
          <w:sz w:val="24"/>
        </w:rPr>
        <w:t>尚</w:t>
      </w:r>
      <w:r>
        <w:rPr>
          <w:rFonts w:ascii="宋体" w:hAnsi="宋体" w:hint="eastAsia"/>
          <w:sz w:val="24"/>
          <w:lang w:eastAsia="zh-Hans"/>
        </w:rPr>
        <w:t>未对外公开，社会监督难以发挥作用。</w:t>
      </w:r>
      <w:r>
        <w:rPr>
          <w:rFonts w:ascii="宋体" w:hAnsi="宋体" w:hint="eastAsia"/>
          <w:sz w:val="24"/>
        </w:rPr>
        <w:t>这受制于一系列正式和非正式制度的约束。</w:t>
      </w:r>
    </w:p>
    <w:p w:rsidR="000B7C83" w:rsidRDefault="00541DC0" w:rsidP="00541DC0">
      <w:pPr>
        <w:spacing w:line="360" w:lineRule="auto"/>
        <w:ind w:firstLineChars="200" w:firstLine="480"/>
        <w:rPr>
          <w:rFonts w:asciiTheme="minorEastAsia" w:hAnsiTheme="minorEastAsia" w:cstheme="minorEastAsia"/>
          <w:sz w:val="24"/>
          <w:lang w:eastAsia="zh-Hans"/>
        </w:rPr>
      </w:pPr>
      <w:r>
        <w:rPr>
          <w:rFonts w:ascii="Times New Roman" w:hAnsi="Times New Roman" w:hint="eastAsia"/>
          <w:color w:val="000000"/>
          <w:sz w:val="24"/>
        </w:rPr>
        <w:t>最后，本文对研究结果进行</w:t>
      </w:r>
      <w:r>
        <w:rPr>
          <w:rFonts w:asciiTheme="minorEastAsia" w:hAnsiTheme="minorEastAsia" w:cstheme="minorEastAsia" w:hint="eastAsia"/>
          <w:sz w:val="24"/>
          <w:lang w:eastAsia="zh-Hans"/>
        </w:rPr>
        <w:t>讨论，形成了制度移植影响因素的分</w:t>
      </w:r>
      <w:r>
        <w:rPr>
          <w:rFonts w:asciiTheme="minorEastAsia" w:hAnsiTheme="minorEastAsia" w:cstheme="minorEastAsia" w:hint="eastAsia"/>
          <w:bCs/>
          <w:sz w:val="24"/>
          <w:lang w:eastAsia="zh-Hans"/>
        </w:rPr>
        <w:t>析框架</w:t>
      </w:r>
      <w:r>
        <w:rPr>
          <w:rFonts w:asciiTheme="minorEastAsia" w:hAnsiTheme="minorEastAsia" w:cstheme="minorEastAsia" w:hint="eastAsia"/>
          <w:sz w:val="24"/>
          <w:lang w:eastAsia="zh-Hans"/>
        </w:rPr>
        <w:t>，提出了我国廉政制度变迁动因的分析框架，并尝试性地提出了关于中国廉政制度变迁模式的初步设想。</w:t>
      </w:r>
    </w:p>
    <w:p w:rsidR="00541DC0" w:rsidRDefault="00541DC0" w:rsidP="00541DC0">
      <w:pPr>
        <w:spacing w:line="360" w:lineRule="auto"/>
        <w:ind w:firstLineChars="200" w:firstLine="480"/>
        <w:rPr>
          <w:rFonts w:asciiTheme="minorEastAsia" w:hAnsiTheme="minorEastAsia" w:cstheme="minorEastAsia" w:hint="eastAsia"/>
          <w:sz w:val="24"/>
          <w:lang w:eastAsia="zh-Hans"/>
        </w:rPr>
      </w:pPr>
    </w:p>
    <w:p w:rsidR="000B7C83" w:rsidRDefault="00541DC0">
      <w:pPr>
        <w:spacing w:line="400" w:lineRule="exact"/>
        <w:rPr>
          <w:rFonts w:ascii="黑体" w:eastAsia="黑体" w:hAnsi="黑体" w:cs="黑体"/>
          <w:sz w:val="24"/>
          <w:lang w:eastAsia="zh-Hans"/>
        </w:rPr>
      </w:pPr>
      <w:r>
        <w:rPr>
          <w:rFonts w:ascii="黑体" w:eastAsia="黑体" w:hAnsi="黑体" w:cs="黑体" w:hint="eastAsia"/>
          <w:sz w:val="24"/>
          <w:lang w:eastAsia="zh-Hans"/>
        </w:rPr>
        <w:t>预答辩组成员（</w:t>
      </w:r>
      <w:r>
        <w:rPr>
          <w:rFonts w:ascii="黑体" w:eastAsia="黑体" w:hAnsi="黑体" w:cs="黑体" w:hint="eastAsia"/>
          <w:sz w:val="24"/>
          <w:lang w:eastAsia="zh-Hans"/>
        </w:rPr>
        <w:t>3-5</w:t>
      </w:r>
      <w:r>
        <w:rPr>
          <w:rFonts w:ascii="黑体" w:eastAsia="黑体" w:hAnsi="黑体" w:cs="黑体" w:hint="eastAsia"/>
          <w:sz w:val="24"/>
          <w:lang w:eastAsia="zh-Hans"/>
        </w:rPr>
        <w:t>人）：</w:t>
      </w:r>
    </w:p>
    <w:p w:rsidR="00541DC0" w:rsidRDefault="00541DC0">
      <w:pPr>
        <w:spacing w:line="400" w:lineRule="exact"/>
        <w:rPr>
          <w:rFonts w:ascii="黑体" w:eastAsia="黑体" w:hAnsi="黑体" w:cs="黑体" w:hint="eastAsia"/>
          <w:sz w:val="24"/>
          <w:lang w:eastAsia="zh-Hans"/>
        </w:rPr>
      </w:pPr>
      <w:bookmarkStart w:id="0" w:name="_GoBack"/>
      <w:bookmarkEnd w:id="0"/>
    </w:p>
    <w:p w:rsidR="000B7C83" w:rsidRDefault="00541DC0">
      <w:pPr>
        <w:spacing w:line="400" w:lineRule="exact"/>
        <w:rPr>
          <w:rFonts w:ascii="宋体" w:hAnsi="宋体"/>
          <w:sz w:val="24"/>
        </w:rPr>
      </w:pPr>
      <w:r>
        <w:rPr>
          <w:rFonts w:ascii="黑体" w:eastAsia="黑体" w:hAnsi="黑体" w:cs="黑体" w:hint="eastAsia"/>
          <w:sz w:val="24"/>
        </w:rPr>
        <w:t>孟天广（主席）：</w:t>
      </w:r>
      <w:r>
        <w:rPr>
          <w:rFonts w:ascii="宋体" w:hAnsi="宋体" w:hint="eastAsia"/>
          <w:sz w:val="24"/>
        </w:rPr>
        <w:t>清华大学社会科学学院副院长，政治学系长聘副教授、博士生导师</w:t>
      </w:r>
    </w:p>
    <w:p w:rsidR="000B7C83" w:rsidRDefault="00541DC0">
      <w:pPr>
        <w:spacing w:line="400" w:lineRule="exact"/>
        <w:rPr>
          <w:rFonts w:ascii="宋体" w:hAnsi="宋体"/>
          <w:sz w:val="24"/>
        </w:rPr>
      </w:pPr>
      <w:r>
        <w:rPr>
          <w:rFonts w:ascii="黑体" w:eastAsia="黑体" w:hAnsi="黑体" w:cs="黑体" w:hint="eastAsia"/>
          <w:sz w:val="24"/>
        </w:rPr>
        <w:t>李秀峰（委员）：</w:t>
      </w:r>
      <w:r>
        <w:rPr>
          <w:rFonts w:ascii="宋体" w:hAnsi="宋体" w:hint="eastAsia"/>
          <w:sz w:val="24"/>
        </w:rPr>
        <w:t>北京师范大学政府管理学院教授、博士生导师（线上）</w:t>
      </w:r>
    </w:p>
    <w:p w:rsidR="000B7C83" w:rsidRDefault="00541DC0">
      <w:pPr>
        <w:spacing w:line="400" w:lineRule="exact"/>
        <w:rPr>
          <w:rFonts w:ascii="宋体" w:hAnsi="宋体"/>
          <w:sz w:val="24"/>
        </w:rPr>
      </w:pPr>
      <w:r>
        <w:rPr>
          <w:rFonts w:ascii="黑体" w:eastAsia="黑体" w:hAnsi="黑体" w:cs="黑体" w:hint="eastAsia"/>
          <w:sz w:val="24"/>
        </w:rPr>
        <w:t>李莉（委员）：</w:t>
      </w:r>
      <w:r>
        <w:rPr>
          <w:rFonts w:ascii="宋体" w:hAnsi="宋体" w:hint="eastAsia"/>
          <w:sz w:val="24"/>
        </w:rPr>
        <w:t>中国政法大学政治与公共管理学院副教授</w:t>
      </w:r>
    </w:p>
    <w:p w:rsidR="000B7C83" w:rsidRDefault="00541DC0">
      <w:pPr>
        <w:spacing w:line="400" w:lineRule="exact"/>
        <w:rPr>
          <w:rFonts w:ascii="宋体" w:hAnsi="宋体"/>
          <w:sz w:val="24"/>
        </w:rPr>
      </w:pPr>
      <w:r>
        <w:rPr>
          <w:rFonts w:ascii="黑体" w:eastAsia="黑体" w:hAnsi="黑体" w:cs="黑体" w:hint="eastAsia"/>
          <w:sz w:val="24"/>
        </w:rPr>
        <w:t>庄德水（委员）：</w:t>
      </w:r>
      <w:r>
        <w:rPr>
          <w:rFonts w:ascii="宋体" w:hAnsi="宋体" w:hint="eastAsia"/>
          <w:sz w:val="24"/>
        </w:rPr>
        <w:t>北京大学廉政建设研究中心副主任、国家治理研究院副研究员</w:t>
      </w:r>
    </w:p>
    <w:p w:rsidR="00541DC0" w:rsidRDefault="00541DC0">
      <w:pPr>
        <w:spacing w:line="400" w:lineRule="exact"/>
        <w:rPr>
          <w:rFonts w:ascii="宋体" w:hAnsi="宋体" w:hint="eastAsia"/>
          <w:sz w:val="24"/>
        </w:rPr>
      </w:pPr>
    </w:p>
    <w:p w:rsidR="000B7C83" w:rsidRDefault="00541DC0">
      <w:pPr>
        <w:spacing w:line="400" w:lineRule="exact"/>
        <w:rPr>
          <w:rFonts w:ascii="黑体" w:eastAsia="黑体" w:hAnsi="黑体" w:cs="黑体"/>
          <w:sz w:val="24"/>
        </w:rPr>
      </w:pPr>
      <w:r>
        <w:rPr>
          <w:rFonts w:ascii="黑体" w:eastAsia="黑体" w:hAnsi="黑体" w:cs="黑体" w:hint="eastAsia"/>
          <w:sz w:val="24"/>
        </w:rPr>
        <w:t>预答辩秘书：魏博</w:t>
      </w:r>
      <w:r>
        <w:rPr>
          <w:rFonts w:ascii="宋体" w:hAnsi="宋体" w:hint="eastAsia"/>
          <w:sz w:val="24"/>
        </w:rPr>
        <w:t>（北京师范大学社会学院</w:t>
      </w:r>
      <w:r>
        <w:rPr>
          <w:rFonts w:ascii="宋体" w:hAnsi="宋体" w:hint="eastAsia"/>
          <w:sz w:val="24"/>
        </w:rPr>
        <w:t>2021</w:t>
      </w:r>
      <w:r>
        <w:rPr>
          <w:rFonts w:ascii="宋体" w:hAnsi="宋体" w:hint="eastAsia"/>
          <w:sz w:val="24"/>
        </w:rPr>
        <w:t>级博士研究生）</w:t>
      </w:r>
    </w:p>
    <w:p w:rsidR="000B7C83" w:rsidRDefault="000B7C83">
      <w:pPr>
        <w:spacing w:line="400" w:lineRule="exact"/>
        <w:rPr>
          <w:rFonts w:ascii="黑体" w:eastAsia="黑体" w:hAnsi="黑体" w:cs="黑体"/>
          <w:sz w:val="24"/>
        </w:rPr>
      </w:pPr>
    </w:p>
    <w:p w:rsidR="000B7C83" w:rsidRDefault="000B7C83">
      <w:pPr>
        <w:spacing w:line="400" w:lineRule="exact"/>
        <w:rPr>
          <w:rFonts w:ascii="黑体" w:eastAsia="黑体" w:hAnsi="黑体" w:cs="黑体"/>
          <w:sz w:val="24"/>
        </w:rPr>
      </w:pPr>
    </w:p>
    <w:p w:rsidR="000B7C83" w:rsidRDefault="000B7C83">
      <w:pPr>
        <w:spacing w:line="400" w:lineRule="exact"/>
        <w:rPr>
          <w:rFonts w:eastAsia="黑体"/>
          <w:sz w:val="24"/>
        </w:rPr>
      </w:pPr>
    </w:p>
    <w:sectPr w:rsidR="000B7C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83"/>
    <w:rsid w:val="000B7C83"/>
    <w:rsid w:val="00541DC0"/>
    <w:rsid w:val="00AB197D"/>
    <w:rsid w:val="0B4774FA"/>
    <w:rsid w:val="0C0016AE"/>
    <w:rsid w:val="10256EE3"/>
    <w:rsid w:val="12282E68"/>
    <w:rsid w:val="16102585"/>
    <w:rsid w:val="1EBC5E0B"/>
    <w:rsid w:val="1EDB06B3"/>
    <w:rsid w:val="26992340"/>
    <w:rsid w:val="2EB26DFC"/>
    <w:rsid w:val="43F81483"/>
    <w:rsid w:val="46CC1F02"/>
    <w:rsid w:val="4CF57A2A"/>
    <w:rsid w:val="54ED789A"/>
    <w:rsid w:val="59396279"/>
    <w:rsid w:val="66A03377"/>
    <w:rsid w:val="69BA7D22"/>
    <w:rsid w:val="6C076E5D"/>
    <w:rsid w:val="73F146EB"/>
    <w:rsid w:val="75ED5316"/>
    <w:rsid w:val="796C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2DD5D"/>
  <w15:docId w15:val="{E3139D6B-AA3B-4889-A0E9-EFE6D93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2021-03-23T12:38:00Z</dcterms:created>
  <dcterms:modified xsi:type="dcterms:W3CDTF">2021-10-08T08:57:00Z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70E1052E327F4247886776D9E5F5090C</vt:lpwstr>
  </property>
</Properties>
</file>